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C5DC" w14:textId="77777777" w:rsidR="00A920D0" w:rsidRPr="00B60552" w:rsidRDefault="00B60552" w:rsidP="00B60552">
      <w:pPr>
        <w:jc w:val="center"/>
        <w:rPr>
          <w:rFonts w:ascii="Lato" w:hAnsi="Lato"/>
          <w:b/>
          <w:color w:val="00B050"/>
          <w:sz w:val="24"/>
          <w:szCs w:val="24"/>
          <w:u w:val="single"/>
        </w:rPr>
      </w:pPr>
      <w:r w:rsidRPr="00B60552">
        <w:rPr>
          <w:rFonts w:ascii="Lato" w:hAnsi="Lato"/>
          <w:b/>
          <w:color w:val="00B050"/>
          <w:sz w:val="24"/>
          <w:szCs w:val="24"/>
          <w:u w:val="single"/>
        </w:rPr>
        <w:t>REKOMENDACJE</w:t>
      </w:r>
    </w:p>
    <w:p w14:paraId="153487A1" w14:textId="77777777" w:rsidR="00A920D0" w:rsidRPr="00971153" w:rsidRDefault="00A920D0" w:rsidP="00A920D0">
      <w:pPr>
        <w:jc w:val="both"/>
        <w:rPr>
          <w:rFonts w:ascii="Lato" w:hAnsi="Lato"/>
          <w:b/>
          <w:color w:val="FF0000"/>
          <w:sz w:val="18"/>
          <w:szCs w:val="20"/>
        </w:rPr>
      </w:pPr>
    </w:p>
    <w:p w14:paraId="1B43E4E3" w14:textId="77777777" w:rsidR="00451017" w:rsidRPr="00971153" w:rsidRDefault="00F33EC0" w:rsidP="00F33EC0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971153">
        <w:rPr>
          <w:b/>
          <w:color w:val="FF0000"/>
          <w:sz w:val="20"/>
          <w:szCs w:val="20"/>
        </w:rPr>
        <w:t xml:space="preserve">Przy każdej kontroli UTK sprawdza czy członkowie komisji kolejowych uczestniczyli </w:t>
      </w:r>
      <w:r w:rsidR="00451017" w:rsidRPr="00971153">
        <w:rPr>
          <w:b/>
          <w:color w:val="FF0000"/>
          <w:sz w:val="20"/>
          <w:szCs w:val="20"/>
        </w:rPr>
        <w:t xml:space="preserve">raz w roku </w:t>
      </w:r>
      <w:r w:rsidRPr="00971153">
        <w:rPr>
          <w:b/>
          <w:color w:val="FF0000"/>
          <w:sz w:val="20"/>
          <w:szCs w:val="20"/>
        </w:rPr>
        <w:t xml:space="preserve">w szkoleniach z tematyki jak poniżej. </w:t>
      </w:r>
    </w:p>
    <w:p w14:paraId="16B09130" w14:textId="77777777" w:rsidR="00F33EC0" w:rsidRPr="00971153" w:rsidRDefault="00F33EC0" w:rsidP="00F33EC0">
      <w:pPr>
        <w:spacing w:after="0" w:line="360" w:lineRule="auto"/>
        <w:jc w:val="both"/>
        <w:rPr>
          <w:b/>
          <w:color w:val="0070C0"/>
          <w:sz w:val="20"/>
          <w:szCs w:val="20"/>
        </w:rPr>
      </w:pPr>
      <w:r w:rsidRPr="00971153">
        <w:rPr>
          <w:b/>
          <w:color w:val="0070C0"/>
          <w:sz w:val="20"/>
          <w:szCs w:val="20"/>
        </w:rPr>
        <w:t xml:space="preserve">Wynika to z rekomendacji PKBWK z poszczególnych lat. Rekomendacje dotyczyły zarządców i przewoźników, ale od 01.03.2016 roku kiedy zmieniła się ustawa o transporcie kolejowym oraz od 18 marca 2016 kiedy ukazało się nowe rozporządzenie w sprawie poważnych wypadków, wypadków i incydentów w transporcie kolejowym obejmujące również bocznice kolejowe rekomendacje dotyczą również bocznic.  </w:t>
      </w:r>
    </w:p>
    <w:p w14:paraId="0EBEA52C" w14:textId="77777777" w:rsidR="00F33EC0" w:rsidRPr="00971153" w:rsidRDefault="00F33EC0" w:rsidP="00F33EC0">
      <w:pPr>
        <w:spacing w:after="0" w:line="360" w:lineRule="auto"/>
        <w:jc w:val="both"/>
        <w:rPr>
          <w:b/>
          <w:color w:val="C00000"/>
          <w:sz w:val="20"/>
          <w:szCs w:val="20"/>
        </w:rPr>
      </w:pPr>
      <w:r w:rsidRPr="00971153">
        <w:rPr>
          <w:b/>
          <w:color w:val="C00000"/>
          <w:sz w:val="20"/>
          <w:szCs w:val="20"/>
        </w:rPr>
        <w:t>Poniżej kolejne rekomendacje PKBWK:</w:t>
      </w:r>
    </w:p>
    <w:p w14:paraId="42D34E71" w14:textId="77777777" w:rsidR="00A920D0" w:rsidRPr="00971153" w:rsidRDefault="00F33EC0" w:rsidP="00F33EC0">
      <w:p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 xml:space="preserve">1. </w:t>
      </w:r>
      <w:r w:rsidR="00A920D0" w:rsidRPr="00971153">
        <w:rPr>
          <w:b/>
          <w:sz w:val="20"/>
          <w:szCs w:val="20"/>
        </w:rPr>
        <w:t xml:space="preserve">Przewoźnicy kolejowi i zarządcy infrastruktury rozszerzą </w:t>
      </w:r>
      <w:r w:rsidRPr="00971153">
        <w:rPr>
          <w:b/>
          <w:sz w:val="20"/>
          <w:szCs w:val="20"/>
        </w:rPr>
        <w:t>szkolenia</w:t>
      </w:r>
      <w:r w:rsidR="00A920D0" w:rsidRPr="00971153">
        <w:rPr>
          <w:b/>
          <w:sz w:val="20"/>
          <w:szCs w:val="20"/>
        </w:rPr>
        <w:t xml:space="preserve"> o tematykę związaną z postępowaniami w sprawie zdarzeń obejmujące m.in: </w:t>
      </w:r>
    </w:p>
    <w:p w14:paraId="3F752D80" w14:textId="77777777" w:rsidR="00A920D0" w:rsidRPr="00971153" w:rsidRDefault="00A920D0" w:rsidP="00F33EC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>obowiązujące przepisy w zakresie badań zdarzeń,</w:t>
      </w:r>
    </w:p>
    <w:p w14:paraId="0D5F6949" w14:textId="77777777" w:rsidR="00A920D0" w:rsidRPr="00971153" w:rsidRDefault="00A920D0" w:rsidP="00F33EC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>procedury postępowania po zaistnieniu zdarzenia,</w:t>
      </w:r>
    </w:p>
    <w:p w14:paraId="2056CA92" w14:textId="77777777" w:rsidR="00F33EC0" w:rsidRPr="00971153" w:rsidRDefault="00A920D0" w:rsidP="00F33EC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 xml:space="preserve">obowiązki komisji kolejowych oraz pomiary taboru i infrastruktury na miejscu zdarzeń i w późniejszych fazach postępowania wynikające z obowiązujących przepisów krajowych i wewnętrznych przedsiębiorstw kolejowych, </w:t>
      </w:r>
    </w:p>
    <w:p w14:paraId="3CA60D98" w14:textId="77777777" w:rsidR="00F33EC0" w:rsidRPr="00971153" w:rsidRDefault="00A920D0" w:rsidP="00F33EC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 xml:space="preserve">sposób prowadzenia i dokumentowania postępowania przez komisję kolejową, </w:t>
      </w:r>
    </w:p>
    <w:p w14:paraId="49644FCB" w14:textId="77777777" w:rsidR="00A920D0" w:rsidRPr="00971153" w:rsidRDefault="00A920D0" w:rsidP="00A920D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>współpracę z Przewodniczącym PKBWK oraz sposób postępowania komisji kolejowych przy braku możliwości zgodnego ustalenia przyczyn zdarzenia.</w:t>
      </w:r>
    </w:p>
    <w:p w14:paraId="2855F4D7" w14:textId="77777777" w:rsidR="00A920D0" w:rsidRPr="00971153" w:rsidRDefault="00451017" w:rsidP="00451017">
      <w:p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 xml:space="preserve">2. </w:t>
      </w:r>
      <w:r w:rsidR="00A920D0" w:rsidRPr="00971153">
        <w:rPr>
          <w:b/>
          <w:sz w:val="20"/>
          <w:szCs w:val="20"/>
        </w:rPr>
        <w:t xml:space="preserve">Zarządcy infrastruktury i przewoźnicy kolejowi będą systematycznie podejmować działania mające na celu: </w:t>
      </w:r>
    </w:p>
    <w:p w14:paraId="049EAAA2" w14:textId="77777777" w:rsidR="00A920D0" w:rsidRPr="00971153" w:rsidRDefault="00A920D0" w:rsidP="00451017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>zagwarantowanie odpowiednich zasobów ludzkich i wyposażenia do prowadzenia postępowań w komisji kolejowych,"</w:t>
      </w:r>
    </w:p>
    <w:p w14:paraId="5604CA1D" w14:textId="77777777" w:rsidR="00A920D0" w:rsidRPr="00971153" w:rsidRDefault="00A920D0" w:rsidP="00451017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0"/>
          <w:szCs w:val="20"/>
        </w:rPr>
      </w:pPr>
      <w:r w:rsidRPr="00971153">
        <w:rPr>
          <w:b/>
          <w:sz w:val="20"/>
          <w:szCs w:val="20"/>
        </w:rPr>
        <w:t>stałe podnoszenie wiedzy i umiejętności członków komisji prowadzących postępowania w sprawie zdarzeń.</w:t>
      </w:r>
    </w:p>
    <w:p w14:paraId="10CA9C65" w14:textId="77777777" w:rsidR="00F33EC0" w:rsidRPr="00971153" w:rsidRDefault="00451017" w:rsidP="00451017">
      <w:pPr>
        <w:spacing w:after="0" w:line="360" w:lineRule="auto"/>
        <w:jc w:val="both"/>
        <w:rPr>
          <w:b/>
          <w:color w:val="00B050"/>
          <w:sz w:val="20"/>
          <w:szCs w:val="20"/>
        </w:rPr>
      </w:pPr>
      <w:r w:rsidRPr="00971153">
        <w:rPr>
          <w:b/>
          <w:color w:val="00B050"/>
          <w:sz w:val="20"/>
          <w:szCs w:val="20"/>
        </w:rPr>
        <w:t xml:space="preserve">3. </w:t>
      </w:r>
      <w:r w:rsidR="00F33EC0" w:rsidRPr="00971153">
        <w:rPr>
          <w:b/>
          <w:color w:val="00B050"/>
          <w:sz w:val="20"/>
          <w:szCs w:val="20"/>
        </w:rPr>
        <w:t>W związku ze zmianami w postanowieniach ustawy z dnia 28 marca 2003 r. o transporcie kolejowym oraz zmianami aktów wykonawczych do ustawy dotyczących prowadzenia postępowań powypadkowych, zarządcy infrastruktury i przewoźnicy zapewnią, aby pracownicy wyznaczeni do pracy w komisjach kolejowych posiadali aktualną wiedzę na temat zmienionych przepisów krajowych, wewnętrznych i systemów zarządzania bezpieczeństwem i utrzymaniem, jak również wiedzę techniczną.</w:t>
      </w:r>
    </w:p>
    <w:sectPr w:rsidR="00F33EC0" w:rsidRPr="00971153" w:rsidSect="002B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6F22"/>
    <w:multiLevelType w:val="hybridMultilevel"/>
    <w:tmpl w:val="E85E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581E"/>
    <w:multiLevelType w:val="hybridMultilevel"/>
    <w:tmpl w:val="E85E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56D2"/>
    <w:multiLevelType w:val="hybridMultilevel"/>
    <w:tmpl w:val="E85E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584978">
    <w:abstractNumId w:val="1"/>
  </w:num>
  <w:num w:numId="2" w16cid:durableId="731932566">
    <w:abstractNumId w:val="0"/>
  </w:num>
  <w:num w:numId="3" w16cid:durableId="751202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D0"/>
    <w:rsid w:val="000A79AC"/>
    <w:rsid w:val="002014FB"/>
    <w:rsid w:val="002B3C9E"/>
    <w:rsid w:val="003D41C2"/>
    <w:rsid w:val="003E51AE"/>
    <w:rsid w:val="00451017"/>
    <w:rsid w:val="00971153"/>
    <w:rsid w:val="00A920D0"/>
    <w:rsid w:val="00B60552"/>
    <w:rsid w:val="00C6018C"/>
    <w:rsid w:val="00F3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2E8D"/>
  <w15:docId w15:val="{D5D57D10-7E58-49DA-9706-2438FC08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0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 Centrum Konferencji i Szkoleń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Gryciuk Marek</dc:creator>
  <cp:lastModifiedBy>Elżbieta Pawlikowska</cp:lastModifiedBy>
  <cp:revision>2</cp:revision>
  <dcterms:created xsi:type="dcterms:W3CDTF">2023-02-02T12:20:00Z</dcterms:created>
  <dcterms:modified xsi:type="dcterms:W3CDTF">2023-02-02T12:20:00Z</dcterms:modified>
</cp:coreProperties>
</file>