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13C3" w14:textId="77777777" w:rsidR="0068270C" w:rsidRDefault="00000000">
      <w:pPr>
        <w:pStyle w:val="Tekstpodstawowy"/>
      </w:pPr>
      <w:r>
        <w:rPr>
          <w:sz w:val="24"/>
          <w:szCs w:val="24"/>
        </w:rPr>
        <w:t>PRZEWÓZ DROGOWY TOWARÓ</w:t>
      </w:r>
      <w:r>
        <w:rPr>
          <w:sz w:val="24"/>
          <w:szCs w:val="24"/>
          <w:lang w:val="de-DE"/>
        </w:rPr>
        <w:t>W NIEBEZPIECZNYCH:</w:t>
      </w:r>
    </w:p>
    <w:p w14:paraId="60CCFE06" w14:textId="77777777" w:rsidR="0068270C" w:rsidRDefault="00000000">
      <w:pPr>
        <w:pStyle w:val="Tekstpodstawowy"/>
        <w:tabs>
          <w:tab w:val="left" w:pos="993"/>
        </w:tabs>
        <w:spacing w:before="18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zmiany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dotyczącej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międzynarodowego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przewozu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niebezpiecznych</w:t>
      </w:r>
      <w:proofErr w:type="spellEnd"/>
      <w:r>
        <w:rPr>
          <w:sz w:val="24"/>
          <w:szCs w:val="24"/>
        </w:rPr>
        <w:tab/>
        <w:t xml:space="preserve">(ADR), </w:t>
      </w:r>
      <w:proofErr w:type="spellStart"/>
      <w:r>
        <w:rPr>
          <w:sz w:val="24"/>
          <w:szCs w:val="24"/>
        </w:rPr>
        <w:t>wchodzące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życie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stycznia</w:t>
      </w:r>
      <w:proofErr w:type="spellEnd"/>
      <w:r>
        <w:rPr>
          <w:sz w:val="24"/>
          <w:szCs w:val="24"/>
        </w:rPr>
        <w:t xml:space="preserve"> 2023 r.;</w:t>
      </w:r>
    </w:p>
    <w:p w14:paraId="333A1262" w14:textId="77777777" w:rsidR="0068270C" w:rsidRDefault="00000000">
      <w:pPr>
        <w:pStyle w:val="Tekstpodstawowy"/>
        <w:tabs>
          <w:tab w:val="left" w:pos="993"/>
        </w:tabs>
        <w:spacing w:before="120"/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sprawozdanie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2022 z </w:t>
      </w:r>
      <w:proofErr w:type="spellStart"/>
      <w:r>
        <w:rPr>
          <w:sz w:val="24"/>
          <w:szCs w:val="24"/>
        </w:rPr>
        <w:t>działalności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zakresie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przewozu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niebezpiecznych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według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Infrastruktury</w:t>
      </w:r>
      <w:proofErr w:type="spellEnd"/>
      <w:r>
        <w:rPr>
          <w:sz w:val="24"/>
          <w:szCs w:val="24"/>
        </w:rPr>
        <w:t>;</w:t>
      </w:r>
    </w:p>
    <w:p w14:paraId="55E00A26" w14:textId="77777777" w:rsidR="0068270C" w:rsidRDefault="00000000">
      <w:pPr>
        <w:pStyle w:val="Tekstpodstawowy"/>
        <w:tabs>
          <w:tab w:val="left" w:pos="993"/>
        </w:tabs>
        <w:spacing w:before="120"/>
        <w:ind w:left="360" w:hanging="35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obowiązkowe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pracowników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uczestniczących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przewozie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towarów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niebezpiecznych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0EF237C3" w14:textId="77777777" w:rsidR="0068270C" w:rsidRDefault="00000000">
      <w:pPr>
        <w:pStyle w:val="Tekstpodstawowywcity"/>
        <w:tabs>
          <w:tab w:val="left" w:pos="993"/>
        </w:tabs>
        <w:spacing w:before="200" w:after="60"/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CEL SZKOLENIA</w:t>
      </w:r>
    </w:p>
    <w:p w14:paraId="7D51F327" w14:textId="77777777" w:rsidR="0068270C" w:rsidRDefault="00000000">
      <w:pPr>
        <w:pStyle w:val="Tekstpodstawowywcity"/>
        <w:tabs>
          <w:tab w:val="left" w:pos="993"/>
        </w:tabs>
        <w:spacing w:before="60" w:after="60"/>
        <w:ind w:left="360" w:hanging="360"/>
        <w:jc w:val="both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Celem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szkolenia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jest</w:t>
      </w:r>
      <w:proofErr w:type="spellEnd"/>
      <w:r>
        <w:rPr>
          <w:i/>
          <w:iCs/>
          <w:sz w:val="24"/>
          <w:szCs w:val="24"/>
        </w:rPr>
        <w:t>:</w:t>
      </w:r>
    </w:p>
    <w:p w14:paraId="4BEA0BAA" w14:textId="77777777" w:rsidR="0068270C" w:rsidRDefault="00000000">
      <w:pPr>
        <w:pStyle w:val="Tekstpodstawowywcity"/>
        <w:tabs>
          <w:tab w:val="left" w:pos="567"/>
          <w:tab w:val="left" w:pos="993"/>
        </w:tabs>
        <w:spacing w:before="60" w:after="60"/>
        <w:ind w:left="360" w:hanging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uzyskanie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informacji</w:t>
      </w:r>
      <w:proofErr w:type="spellEnd"/>
      <w:r>
        <w:rPr>
          <w:i/>
          <w:iCs/>
          <w:sz w:val="24"/>
          <w:szCs w:val="24"/>
        </w:rPr>
        <w:t xml:space="preserve"> na </w:t>
      </w:r>
      <w:proofErr w:type="spellStart"/>
      <w:r>
        <w:rPr>
          <w:i/>
          <w:iCs/>
          <w:sz w:val="24"/>
          <w:szCs w:val="24"/>
        </w:rPr>
        <w:t>temat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zmian</w:t>
      </w:r>
      <w:proofErr w:type="spellEnd"/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umowy</w:t>
      </w:r>
      <w:proofErr w:type="spellEnd"/>
      <w:r>
        <w:rPr>
          <w:i/>
          <w:iCs/>
          <w:sz w:val="24"/>
          <w:szCs w:val="24"/>
        </w:rPr>
        <w:t xml:space="preserve"> ADR, </w:t>
      </w:r>
      <w:proofErr w:type="spellStart"/>
      <w:r>
        <w:rPr>
          <w:i/>
          <w:iCs/>
          <w:sz w:val="24"/>
          <w:szCs w:val="24"/>
        </w:rPr>
        <w:t>wchodzących</w:t>
      </w:r>
      <w:proofErr w:type="spellEnd"/>
      <w:r>
        <w:rPr>
          <w:i/>
          <w:iCs/>
          <w:sz w:val="24"/>
          <w:szCs w:val="24"/>
        </w:rPr>
        <w:t xml:space="preserve"> w </w:t>
      </w:r>
      <w:proofErr w:type="spellStart"/>
      <w:r>
        <w:rPr>
          <w:i/>
          <w:iCs/>
          <w:sz w:val="24"/>
          <w:szCs w:val="24"/>
        </w:rPr>
        <w:t>życie</w:t>
      </w:r>
      <w:proofErr w:type="spellEnd"/>
      <w:r>
        <w:rPr>
          <w:i/>
          <w:iCs/>
          <w:sz w:val="24"/>
          <w:szCs w:val="24"/>
        </w:rPr>
        <w:t xml:space="preserve"> w 2023 r.; </w:t>
      </w:r>
    </w:p>
    <w:p w14:paraId="6CCE5332" w14:textId="77777777" w:rsidR="0068270C" w:rsidRDefault="00000000">
      <w:pPr>
        <w:pStyle w:val="Tekstpodstawowywcity"/>
        <w:tabs>
          <w:tab w:val="left" w:pos="567"/>
          <w:tab w:val="left" w:pos="993"/>
        </w:tabs>
        <w:spacing w:before="60" w:after="60"/>
        <w:ind w:left="360" w:hanging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zdobycie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umiejętności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sporządzenia</w:t>
      </w:r>
      <w:proofErr w:type="spellEnd"/>
      <w:r>
        <w:rPr>
          <w:i/>
          <w:iCs/>
          <w:sz w:val="24"/>
          <w:szCs w:val="24"/>
        </w:rPr>
        <w:t xml:space="preserve"> i </w:t>
      </w:r>
      <w:proofErr w:type="spellStart"/>
      <w:r>
        <w:rPr>
          <w:i/>
          <w:iCs/>
          <w:sz w:val="24"/>
          <w:szCs w:val="24"/>
        </w:rPr>
        <w:t>weryfikacji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sprawozdania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rok</w:t>
      </w:r>
      <w:proofErr w:type="spellEnd"/>
      <w:r>
        <w:rPr>
          <w:i/>
          <w:iCs/>
          <w:sz w:val="24"/>
          <w:szCs w:val="24"/>
        </w:rPr>
        <w:t xml:space="preserve"> 2022 z </w:t>
      </w:r>
      <w:proofErr w:type="spellStart"/>
      <w:r>
        <w:rPr>
          <w:i/>
          <w:iCs/>
          <w:sz w:val="24"/>
          <w:szCs w:val="24"/>
        </w:rPr>
        <w:t>działalności</w:t>
      </w:r>
      <w:proofErr w:type="spellEnd"/>
      <w:r>
        <w:rPr>
          <w:i/>
          <w:iCs/>
          <w:sz w:val="24"/>
          <w:szCs w:val="24"/>
        </w:rPr>
        <w:t xml:space="preserve"> w </w:t>
      </w:r>
      <w:proofErr w:type="spellStart"/>
      <w:r>
        <w:rPr>
          <w:i/>
          <w:iCs/>
          <w:sz w:val="24"/>
          <w:szCs w:val="24"/>
        </w:rPr>
        <w:t>zakresie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przewozu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towar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w </w:t>
      </w:r>
      <w:proofErr w:type="spellStart"/>
      <w:r>
        <w:rPr>
          <w:i/>
          <w:iCs/>
          <w:sz w:val="24"/>
          <w:szCs w:val="24"/>
        </w:rPr>
        <w:t>niebezpiecznych</w:t>
      </w:r>
      <w:proofErr w:type="spellEnd"/>
      <w:r>
        <w:rPr>
          <w:i/>
          <w:iCs/>
          <w:sz w:val="24"/>
          <w:szCs w:val="24"/>
        </w:rPr>
        <w:t>;</w:t>
      </w:r>
    </w:p>
    <w:p w14:paraId="425A8838" w14:textId="77777777" w:rsidR="0068270C" w:rsidRDefault="00000000">
      <w:pPr>
        <w:pStyle w:val="Tekstpodstawowywcity"/>
        <w:tabs>
          <w:tab w:val="left" w:pos="567"/>
          <w:tab w:val="left" w:pos="993"/>
        </w:tabs>
        <w:spacing w:before="60" w:after="20"/>
        <w:ind w:left="360" w:hanging="284"/>
        <w:jc w:val="both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proofErr w:type="spellStart"/>
      <w:r>
        <w:rPr>
          <w:i/>
          <w:iCs/>
          <w:sz w:val="24"/>
          <w:szCs w:val="24"/>
        </w:rPr>
        <w:t>udoskonalenie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wiedzy</w:t>
      </w:r>
      <w:proofErr w:type="spellEnd"/>
      <w:r>
        <w:rPr>
          <w:i/>
          <w:iCs/>
          <w:sz w:val="24"/>
          <w:szCs w:val="24"/>
        </w:rPr>
        <w:t xml:space="preserve"> i </w:t>
      </w:r>
      <w:proofErr w:type="spellStart"/>
      <w:r>
        <w:rPr>
          <w:i/>
          <w:iCs/>
          <w:sz w:val="24"/>
          <w:szCs w:val="24"/>
        </w:rPr>
        <w:t>umiejętności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praktycznych</w:t>
      </w:r>
      <w:proofErr w:type="spellEnd"/>
      <w:r>
        <w:rPr>
          <w:i/>
          <w:iCs/>
          <w:sz w:val="24"/>
          <w:szCs w:val="24"/>
        </w:rPr>
        <w:t xml:space="preserve"> w </w:t>
      </w:r>
      <w:proofErr w:type="spellStart"/>
      <w:r>
        <w:rPr>
          <w:i/>
          <w:iCs/>
          <w:sz w:val="24"/>
          <w:szCs w:val="24"/>
        </w:rPr>
        <w:t>zakresie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prowadzenia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szkoleń</w:t>
      </w:r>
      <w:proofErr w:type="spellEnd"/>
      <w:r>
        <w:rPr>
          <w:i/>
          <w:iCs/>
          <w:sz w:val="24"/>
          <w:szCs w:val="24"/>
        </w:rPr>
        <w:t>.</w:t>
      </w:r>
    </w:p>
    <w:p w14:paraId="2628AB48" w14:textId="77777777" w:rsidR="0068270C" w:rsidRDefault="00000000">
      <w:pPr>
        <w:pStyle w:val="Tekstpodstawowywcity"/>
        <w:tabs>
          <w:tab w:val="left" w:pos="993"/>
          <w:tab w:val="left" w:pos="7887"/>
        </w:tabs>
        <w:spacing w:before="220" w:after="60"/>
        <w:ind w:left="360" w:hanging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GRUPA DOCELOWA</w:t>
      </w:r>
      <w:r>
        <w:rPr>
          <w:i/>
          <w:iCs/>
          <w:sz w:val="24"/>
          <w:szCs w:val="24"/>
          <w:lang w:val="en-US"/>
        </w:rPr>
        <w:tab/>
      </w:r>
    </w:p>
    <w:p w14:paraId="013FA1F5" w14:textId="77777777" w:rsidR="0068270C" w:rsidRDefault="00000000">
      <w:pPr>
        <w:pStyle w:val="Tekstpodstawowywcity"/>
        <w:tabs>
          <w:tab w:val="left" w:pos="993"/>
        </w:tabs>
        <w:spacing w:before="60" w:after="60"/>
        <w:ind w:left="0"/>
        <w:jc w:val="both"/>
      </w:pPr>
      <w:proofErr w:type="spellStart"/>
      <w:r>
        <w:rPr>
          <w:i/>
          <w:iCs/>
          <w:sz w:val="24"/>
          <w:szCs w:val="24"/>
        </w:rPr>
        <w:t>Szkolenie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adresowane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jest</w:t>
      </w:r>
      <w:proofErr w:type="spellEnd"/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doradc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w </w:t>
      </w:r>
      <w:proofErr w:type="spellStart"/>
      <w:r>
        <w:rPr>
          <w:i/>
          <w:iCs/>
          <w:sz w:val="24"/>
          <w:szCs w:val="24"/>
        </w:rPr>
        <w:t>ds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bezpieczeństwa</w:t>
      </w:r>
      <w:proofErr w:type="spellEnd"/>
      <w:r>
        <w:rPr>
          <w:i/>
          <w:iCs/>
          <w:sz w:val="24"/>
          <w:szCs w:val="24"/>
        </w:rPr>
        <w:t xml:space="preserve"> (DGSA), </w:t>
      </w:r>
      <w:proofErr w:type="spellStart"/>
      <w:r>
        <w:rPr>
          <w:i/>
          <w:iCs/>
          <w:sz w:val="24"/>
          <w:szCs w:val="24"/>
        </w:rPr>
        <w:t>przedsiębiorc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w, </w:t>
      </w:r>
      <w:proofErr w:type="spellStart"/>
      <w:r>
        <w:rPr>
          <w:i/>
          <w:iCs/>
          <w:sz w:val="24"/>
          <w:szCs w:val="24"/>
        </w:rPr>
        <w:t>osób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zarządzających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transportem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oraz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innych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os</w:t>
      </w:r>
      <w:proofErr w:type="spellEnd"/>
      <w:r>
        <w:rPr>
          <w:i/>
          <w:iCs/>
          <w:sz w:val="24"/>
          <w:szCs w:val="24"/>
          <w:lang w:val="es-ES_tradnl"/>
        </w:rPr>
        <w:t>ó</w:t>
      </w:r>
      <w:r>
        <w:rPr>
          <w:i/>
          <w:iCs/>
          <w:sz w:val="24"/>
          <w:szCs w:val="24"/>
        </w:rPr>
        <w:t xml:space="preserve">b </w:t>
      </w:r>
      <w:proofErr w:type="spellStart"/>
      <w:r>
        <w:rPr>
          <w:i/>
          <w:iCs/>
          <w:sz w:val="24"/>
          <w:szCs w:val="24"/>
        </w:rPr>
        <w:t>zainteresowanych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towarami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niebezpiecznymi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lub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bezpieczeństwem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transportu</w:t>
      </w:r>
      <w:proofErr w:type="spellEnd"/>
      <w:r>
        <w:rPr>
          <w:i/>
          <w:iCs/>
          <w:sz w:val="24"/>
          <w:szCs w:val="24"/>
        </w:rPr>
        <w:t>.</w:t>
      </w:r>
    </w:p>
    <w:p w14:paraId="0134DB58" w14:textId="77777777" w:rsidR="0068270C" w:rsidRDefault="00000000">
      <w:pPr>
        <w:pStyle w:val="Tekstpodstawowy2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Aktualny stan międzynarodowych i krajowych przepis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o przewozie towar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 xml:space="preserve">w niebezpiecznych: </w:t>
      </w:r>
    </w:p>
    <w:p w14:paraId="63CF804E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Zalecenia ONZ (wydanie 22. i 23.</w:t>
      </w:r>
      <w:r>
        <w:rPr>
          <w:sz w:val="24"/>
          <w:szCs w:val="24"/>
          <w:lang w:val="it-IT"/>
        </w:rPr>
        <w:t xml:space="preserve">); </w:t>
      </w:r>
      <w:r>
        <w:rPr>
          <w:sz w:val="24"/>
          <w:szCs w:val="24"/>
        </w:rPr>
        <w:t>umowa ADR; powiązanie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krajowych i międzynarodowych; umowy specjalne;</w:t>
      </w:r>
    </w:p>
    <w:p w14:paraId="2A7A24A9" w14:textId="77777777" w:rsidR="0068270C" w:rsidRDefault="00000000">
      <w:pPr>
        <w:pStyle w:val="Tekstpodstawowy2"/>
        <w:numPr>
          <w:ilvl w:val="0"/>
          <w:numId w:val="5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ustawa o przewozie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niebezpiecznych i rozporządzenia wykonawcze</w:t>
      </w:r>
    </w:p>
    <w:p w14:paraId="2ADD3D57" w14:textId="77777777" w:rsidR="0068270C" w:rsidRDefault="00000000">
      <w:pPr>
        <w:pStyle w:val="Tekstpodstawowy2"/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Zmiany do umowy ADR wchodzące w życie 1 stycznia 2023 r.:</w:t>
      </w:r>
    </w:p>
    <w:p w14:paraId="0486F333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okresy przejściowe;</w:t>
      </w:r>
    </w:p>
    <w:p w14:paraId="482C8EAB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zmiany do ADR wg części 1-9 umowy (uczestnicy otrzymają kompletny tekst zmian);</w:t>
      </w:r>
    </w:p>
    <w:p w14:paraId="706A173A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szczegółowe omówienie zmian wybranych przez uczestników (ćwiczenia).</w:t>
      </w:r>
    </w:p>
    <w:p w14:paraId="3109F57F" w14:textId="77777777" w:rsidR="0068270C" w:rsidRDefault="00000000">
      <w:pPr>
        <w:pStyle w:val="Tekstpodstawowy2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Jak prawidłowo sporządzić sprawozdanie za rok 2022 z działalności w zakresie przewozu towar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 niebezpiecznych?</w:t>
      </w:r>
    </w:p>
    <w:p w14:paraId="661BD27D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charakterystyka nowych podstaw prawnych; </w:t>
      </w:r>
    </w:p>
    <w:p w14:paraId="5466FEF1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uczestnicy przewozu i ich działalność objęta sprawozdaniem;</w:t>
      </w:r>
    </w:p>
    <w:p w14:paraId="0E4F5538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analiza formularza sprawozdania;</w:t>
      </w:r>
    </w:p>
    <w:p w14:paraId="14850DE1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sporządzenie sprawozdania (ćwiczenia). </w:t>
      </w:r>
    </w:p>
    <w:p w14:paraId="4F721D9F" w14:textId="77777777" w:rsidR="0068270C" w:rsidRDefault="00000000">
      <w:pPr>
        <w:pStyle w:val="Tekstpodstawowy2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Szkolenie pracowników uczestniczących w przewozie towarów niebezpiecznych</w:t>
      </w:r>
    </w:p>
    <w:p w14:paraId="67E72F08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podstawy prawne, doświadczenia praktyczne;</w:t>
      </w:r>
    </w:p>
    <w:p w14:paraId="2B0430AE" w14:textId="77777777" w:rsidR="0068270C" w:rsidRDefault="00000000">
      <w:pPr>
        <w:pStyle w:val="Tekstpodstawowy2"/>
        <w:numPr>
          <w:ilvl w:val="0"/>
          <w:numId w:val="4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warsztaty trenerskie </w:t>
      </w:r>
    </w:p>
    <w:p w14:paraId="5ACC56D4" w14:textId="77777777" w:rsidR="0068270C" w:rsidRDefault="00000000">
      <w:pPr>
        <w:pStyle w:val="Tekstpodstawowy2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Przewidywane zmiany w przepisach międzynarodowych i krajowych do roku 2025.</w:t>
      </w:r>
    </w:p>
    <w:p w14:paraId="6C2BF820" w14:textId="77777777" w:rsidR="0068270C" w:rsidRDefault="00000000">
      <w:pPr>
        <w:pStyle w:val="Tekstpodstawowy2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Podsumowanie szkolenia, odpowiedzi na pytania uczestnik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w, dyskusja</w:t>
      </w:r>
    </w:p>
    <w:p w14:paraId="6DDAE027" w14:textId="77777777" w:rsidR="0068270C" w:rsidRDefault="00000000">
      <w:pPr>
        <w:spacing w:before="120"/>
        <w:jc w:val="both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49C6D80" wp14:editId="7021A875">
                <wp:simplePos x="0" y="0"/>
                <wp:positionH relativeFrom="page">
                  <wp:posOffset>4613275</wp:posOffset>
                </wp:positionH>
                <wp:positionV relativeFrom="line">
                  <wp:posOffset>227329</wp:posOffset>
                </wp:positionV>
                <wp:extent cx="2482850" cy="37782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0" cy="377825"/>
                          <a:chOff x="0" y="0"/>
                          <a:chExt cx="2482850" cy="3778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482850" cy="37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0" y="0"/>
                            <a:ext cx="2482850" cy="3778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E51B5A7" w14:textId="77777777" w:rsidR="0068270C" w:rsidRDefault="00000000">
                              <w:proofErr w:type="spellStart"/>
                              <w:r>
                                <w:rPr>
                                  <w:rFonts w:eastAsia="Arial Unicode MS" w:cs="Arial Unicode MS"/>
                                </w:rPr>
                                <w:t>Opracował</w:t>
                              </w:r>
                              <w:proofErr w:type="spellEnd"/>
                              <w:r>
                                <w:rPr>
                                  <w:rFonts w:eastAsia="Arial Unicode MS" w:cs="Arial Unicode MS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eastAsia="Arial Unicode MS" w:cs="Arial Unicode MS"/>
                                </w:rPr>
                                <w:t>dr</w:t>
                              </w:r>
                              <w:proofErr w:type="spellEnd"/>
                              <w:r>
                                <w:rPr>
                                  <w:rFonts w:eastAsia="Arial Unicode MS" w:cs="Arial Unicode M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Arial Unicode MS" w:cs="Arial Unicode MS"/>
                                </w:rPr>
                                <w:t>inż</w:t>
                              </w:r>
                              <w:proofErr w:type="spellEnd"/>
                              <w:r>
                                <w:rPr>
                                  <w:rFonts w:eastAsia="Arial Unicode MS" w:cs="Arial Unicode MS"/>
                                </w:rPr>
                                <w:t xml:space="preserve">. Krzysztof </w:t>
                              </w:r>
                              <w:proofErr w:type="spellStart"/>
                              <w:r>
                                <w:rPr>
                                  <w:rFonts w:eastAsia="Arial Unicode MS" w:cs="Arial Unicode MS"/>
                                </w:rPr>
                                <w:t>Grzegorczyk</w:t>
                              </w:r>
                              <w:proofErr w:type="spellEnd"/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3.2pt;margin-top:17.9pt;width:195.5pt;height:29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482850,377825">
                <w10:wrap type="none" side="bothSides" anchorx="page"/>
                <v:rect id="_x0000_s1027" style="position:absolute;left:0;top:0;width:2482850;height:3778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2482850;height:3778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cs="Arial Unicode MS" w:eastAsia="Arial Unicode MS"/>
                            <w:rtl w:val="0"/>
                            <w:lang w:val="en-US"/>
                          </w:rPr>
                          <w:t>Opracowa</w:t>
                        </w:r>
                        <w:r>
                          <w:rPr>
                            <w:rFonts w:cs="Arial Unicode MS" w:eastAsia="Arial Unicode MS" w:hint="default"/>
                            <w:rtl w:val="0"/>
                            <w:lang w:val="en-US"/>
                          </w:rPr>
                          <w:t xml:space="preserve">ł </w:t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en-US"/>
                          </w:rPr>
                          <w:t>- dr in</w:t>
                        </w:r>
                        <w:r>
                          <w:rPr>
                            <w:rFonts w:cs="Arial Unicode MS" w:eastAsia="Arial Unicode MS" w:hint="default"/>
                            <w:rtl w:val="0"/>
                            <w:lang w:val="en-US"/>
                          </w:rPr>
                          <w:t>ż</w:t>
                        </w:r>
                        <w:r>
                          <w:rPr>
                            <w:rFonts w:cs="Arial Unicode MS" w:eastAsia="Arial Unicode MS"/>
                            <w:rtl w:val="0"/>
                            <w:lang w:val="en-US"/>
                          </w:rPr>
                          <w:t>. Krzysztof Grzegorczyk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D6342E" w14:textId="77777777" w:rsidR="0068270C" w:rsidRDefault="0068270C"/>
    <w:sectPr w:rsidR="0068270C">
      <w:headerReference w:type="default" r:id="rId7"/>
      <w:footerReference w:type="default" r:id="rId8"/>
      <w:pgSz w:w="11900" w:h="16840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CE71" w14:textId="77777777" w:rsidR="00104326" w:rsidRDefault="00104326">
      <w:r>
        <w:separator/>
      </w:r>
    </w:p>
  </w:endnote>
  <w:endnote w:type="continuationSeparator" w:id="0">
    <w:p w14:paraId="43DBC90A" w14:textId="77777777" w:rsidR="00104326" w:rsidRDefault="0010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67F6" w14:textId="77777777" w:rsidR="0068270C" w:rsidRDefault="0068270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D44A" w14:textId="77777777" w:rsidR="00104326" w:rsidRDefault="00104326">
      <w:r>
        <w:separator/>
      </w:r>
    </w:p>
  </w:footnote>
  <w:footnote w:type="continuationSeparator" w:id="0">
    <w:p w14:paraId="41231707" w14:textId="77777777" w:rsidR="00104326" w:rsidRDefault="0010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F2AC" w14:textId="77777777" w:rsidR="0068270C" w:rsidRDefault="0068270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9A9"/>
    <w:multiLevelType w:val="multilevel"/>
    <w:tmpl w:val="F578C778"/>
    <w:styleLink w:val="Zaimportowanystyl1"/>
    <w:lvl w:ilvl="0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631280"/>
    <w:multiLevelType w:val="multilevel"/>
    <w:tmpl w:val="F578C778"/>
    <w:numStyleLink w:val="Zaimportowanystyl1"/>
  </w:abstractNum>
  <w:abstractNum w:abstractNumId="2" w15:restartNumberingAfterBreak="0">
    <w:nsid w:val="22AA1A19"/>
    <w:multiLevelType w:val="hybridMultilevel"/>
    <w:tmpl w:val="B5D2E994"/>
    <w:styleLink w:val="Zaimportowanystyl2"/>
    <w:lvl w:ilvl="0" w:tplc="8946C7BC">
      <w:start w:val="1"/>
      <w:numFmt w:val="bullet"/>
      <w:lvlText w:val="-"/>
      <w:lvlJc w:val="left"/>
      <w:pPr>
        <w:ind w:left="774" w:hanging="3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AE75A4">
      <w:start w:val="1"/>
      <w:numFmt w:val="bullet"/>
      <w:lvlText w:val="o"/>
      <w:lvlJc w:val="left"/>
      <w:pPr>
        <w:ind w:left="150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6A3CF8">
      <w:start w:val="1"/>
      <w:numFmt w:val="bullet"/>
      <w:lvlText w:val="▪"/>
      <w:lvlJc w:val="left"/>
      <w:pPr>
        <w:ind w:left="222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FAFCB8">
      <w:start w:val="1"/>
      <w:numFmt w:val="bullet"/>
      <w:lvlText w:val="·"/>
      <w:lvlJc w:val="left"/>
      <w:pPr>
        <w:ind w:left="2943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22DE32">
      <w:start w:val="1"/>
      <w:numFmt w:val="bullet"/>
      <w:lvlText w:val="o"/>
      <w:lvlJc w:val="left"/>
      <w:pPr>
        <w:ind w:left="366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A897AA">
      <w:start w:val="1"/>
      <w:numFmt w:val="bullet"/>
      <w:lvlText w:val="▪"/>
      <w:lvlJc w:val="left"/>
      <w:pPr>
        <w:ind w:left="438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A0EFB2">
      <w:start w:val="1"/>
      <w:numFmt w:val="bullet"/>
      <w:lvlText w:val="·"/>
      <w:lvlJc w:val="left"/>
      <w:pPr>
        <w:ind w:left="5103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5651E4">
      <w:start w:val="1"/>
      <w:numFmt w:val="bullet"/>
      <w:lvlText w:val="o"/>
      <w:lvlJc w:val="left"/>
      <w:pPr>
        <w:ind w:left="582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868FF0">
      <w:start w:val="1"/>
      <w:numFmt w:val="bullet"/>
      <w:lvlText w:val="▪"/>
      <w:lvlJc w:val="left"/>
      <w:pPr>
        <w:ind w:left="654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A01080"/>
    <w:multiLevelType w:val="hybridMultilevel"/>
    <w:tmpl w:val="B5D2E994"/>
    <w:numStyleLink w:val="Zaimportowanystyl2"/>
  </w:abstractNum>
  <w:num w:numId="1" w16cid:durableId="1403260565">
    <w:abstractNumId w:val="0"/>
  </w:num>
  <w:num w:numId="2" w16cid:durableId="29183388">
    <w:abstractNumId w:val="1"/>
  </w:num>
  <w:num w:numId="3" w16cid:durableId="1945308257">
    <w:abstractNumId w:val="2"/>
  </w:num>
  <w:num w:numId="4" w16cid:durableId="995497820">
    <w:abstractNumId w:val="3"/>
  </w:num>
  <w:num w:numId="5" w16cid:durableId="1485320452">
    <w:abstractNumId w:val="3"/>
    <w:lvlOverride w:ilvl="0">
      <w:lvl w:ilvl="0" w:tplc="C8D886EA">
        <w:start w:val="1"/>
        <w:numFmt w:val="bullet"/>
        <w:lvlText w:val="-"/>
        <w:lvlJc w:val="left"/>
        <w:pPr>
          <w:ind w:left="780" w:hanging="34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9E87CC">
        <w:start w:val="1"/>
        <w:numFmt w:val="bullet"/>
        <w:lvlText w:val="o"/>
        <w:lvlJc w:val="left"/>
        <w:pPr>
          <w:ind w:left="1503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D216B4">
        <w:start w:val="1"/>
        <w:numFmt w:val="bullet"/>
        <w:lvlText w:val="▪"/>
        <w:lvlJc w:val="left"/>
        <w:pPr>
          <w:ind w:left="2223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12E550">
        <w:start w:val="1"/>
        <w:numFmt w:val="bullet"/>
        <w:lvlText w:val="·"/>
        <w:lvlJc w:val="left"/>
        <w:pPr>
          <w:ind w:left="2943" w:hanging="34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7A5714">
        <w:start w:val="1"/>
        <w:numFmt w:val="bullet"/>
        <w:lvlText w:val="o"/>
        <w:lvlJc w:val="left"/>
        <w:pPr>
          <w:ind w:left="3663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060F1A">
        <w:start w:val="1"/>
        <w:numFmt w:val="bullet"/>
        <w:lvlText w:val="▪"/>
        <w:lvlJc w:val="left"/>
        <w:pPr>
          <w:ind w:left="4383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F6D620">
        <w:start w:val="1"/>
        <w:numFmt w:val="bullet"/>
        <w:lvlText w:val="·"/>
        <w:lvlJc w:val="left"/>
        <w:pPr>
          <w:ind w:left="5103" w:hanging="34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2131C">
        <w:start w:val="1"/>
        <w:numFmt w:val="bullet"/>
        <w:lvlText w:val="o"/>
        <w:lvlJc w:val="left"/>
        <w:pPr>
          <w:ind w:left="5823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26EC46">
        <w:start w:val="1"/>
        <w:numFmt w:val="bullet"/>
        <w:lvlText w:val="▪"/>
        <w:lvlJc w:val="left"/>
        <w:pPr>
          <w:ind w:left="6543" w:hanging="34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99859981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0C"/>
    <w:rsid w:val="00066EB3"/>
    <w:rsid w:val="00104326"/>
    <w:rsid w:val="006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1118"/>
  <w15:docId w15:val="{CD34C838-8F85-4BFB-8280-C1F538C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  <w:lang w:val="de-DE"/>
    </w:rPr>
  </w:style>
  <w:style w:type="paragraph" w:styleId="Tekstpodstawowy2">
    <w:name w:val="Body Text 2"/>
    <w:rPr>
      <w:rFonts w:cs="Arial Unicode MS"/>
      <w:color w:val="000000"/>
      <w:sz w:val="28"/>
      <w:szCs w:val="2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Pawlikowska</dc:creator>
  <cp:lastModifiedBy>Elżbieta Pawlikowska</cp:lastModifiedBy>
  <cp:revision>2</cp:revision>
  <dcterms:created xsi:type="dcterms:W3CDTF">2022-11-09T13:18:00Z</dcterms:created>
  <dcterms:modified xsi:type="dcterms:W3CDTF">2022-11-09T13:18:00Z</dcterms:modified>
</cp:coreProperties>
</file>